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03" w:rsidRPr="00856A31" w:rsidRDefault="00986203" w:rsidP="006E30E7">
      <w:pPr>
        <w:pStyle w:val="Bodytext20"/>
        <w:shd w:val="clear" w:color="auto" w:fill="auto"/>
        <w:spacing w:line="276" w:lineRule="auto"/>
        <w:ind w:right="920"/>
        <w:jc w:val="center"/>
        <w:rPr>
          <w:b/>
          <w:sz w:val="24"/>
          <w:szCs w:val="24"/>
        </w:rPr>
      </w:pPr>
      <w:r w:rsidRPr="00856A31">
        <w:rPr>
          <w:b/>
          <w:sz w:val="24"/>
          <w:szCs w:val="24"/>
        </w:rPr>
        <w:t>VILNIAUS R. ZUJŪNŲ GIMNAZIJA</w:t>
      </w:r>
    </w:p>
    <w:p w:rsidR="00986203" w:rsidRPr="00856A31" w:rsidRDefault="00986203" w:rsidP="006E30E7">
      <w:pPr>
        <w:pStyle w:val="Bodytext20"/>
        <w:shd w:val="clear" w:color="auto" w:fill="auto"/>
        <w:spacing w:line="276" w:lineRule="auto"/>
        <w:ind w:right="920"/>
        <w:jc w:val="center"/>
        <w:rPr>
          <w:sz w:val="24"/>
          <w:szCs w:val="24"/>
        </w:rPr>
      </w:pPr>
    </w:p>
    <w:p w:rsidR="00986203" w:rsidRPr="00856A31" w:rsidRDefault="00D43A56" w:rsidP="006E30E7">
      <w:pPr>
        <w:pStyle w:val="Bodytext20"/>
        <w:shd w:val="clear" w:color="auto" w:fill="auto"/>
        <w:spacing w:line="276" w:lineRule="auto"/>
        <w:ind w:left="5760" w:right="920" w:firstLine="720"/>
        <w:rPr>
          <w:sz w:val="24"/>
          <w:szCs w:val="24"/>
        </w:rPr>
      </w:pPr>
      <w:r w:rsidRPr="00856A31">
        <w:rPr>
          <w:sz w:val="24"/>
          <w:szCs w:val="24"/>
        </w:rPr>
        <w:t>PATVIRTINTA</w:t>
      </w:r>
    </w:p>
    <w:p w:rsidR="00986203" w:rsidRPr="00856A31" w:rsidRDefault="00986203" w:rsidP="006E30E7">
      <w:pPr>
        <w:pStyle w:val="Bodytext20"/>
        <w:shd w:val="clear" w:color="auto" w:fill="auto"/>
        <w:spacing w:line="276" w:lineRule="auto"/>
        <w:ind w:left="5760" w:right="-7" w:firstLine="720"/>
        <w:rPr>
          <w:sz w:val="24"/>
          <w:szCs w:val="24"/>
        </w:rPr>
      </w:pPr>
      <w:r w:rsidRPr="00856A31">
        <w:rPr>
          <w:sz w:val="24"/>
          <w:szCs w:val="24"/>
        </w:rPr>
        <w:t>Vilniaus r. Zujūnų gimnazijos</w:t>
      </w:r>
    </w:p>
    <w:p w:rsidR="00986203" w:rsidRPr="00856A31" w:rsidRDefault="00D43A56" w:rsidP="006E30E7">
      <w:pPr>
        <w:pStyle w:val="Bodytext20"/>
        <w:shd w:val="clear" w:color="auto" w:fill="auto"/>
        <w:spacing w:line="276" w:lineRule="auto"/>
        <w:ind w:left="5760" w:right="920" w:firstLine="720"/>
        <w:rPr>
          <w:sz w:val="24"/>
          <w:szCs w:val="24"/>
        </w:rPr>
      </w:pPr>
      <w:r w:rsidRPr="00856A31">
        <w:rPr>
          <w:sz w:val="24"/>
          <w:szCs w:val="24"/>
        </w:rPr>
        <w:t>direktoriaus</w:t>
      </w:r>
    </w:p>
    <w:p w:rsidR="00BA1EFD" w:rsidRPr="00856A31" w:rsidRDefault="00986203" w:rsidP="006E30E7">
      <w:pPr>
        <w:pStyle w:val="Bodytext20"/>
        <w:shd w:val="clear" w:color="auto" w:fill="auto"/>
        <w:spacing w:line="276" w:lineRule="auto"/>
        <w:ind w:right="920" w:firstLine="6480"/>
        <w:rPr>
          <w:sz w:val="24"/>
          <w:szCs w:val="24"/>
        </w:rPr>
      </w:pPr>
      <w:r w:rsidRPr="00856A31">
        <w:rPr>
          <w:sz w:val="24"/>
          <w:szCs w:val="24"/>
        </w:rPr>
        <w:t>2017</w:t>
      </w:r>
      <w:r w:rsidR="00D43A56" w:rsidRPr="00856A31">
        <w:rPr>
          <w:sz w:val="24"/>
          <w:szCs w:val="24"/>
        </w:rPr>
        <w:t xml:space="preserve"> m. </w:t>
      </w:r>
      <w:r w:rsidR="006E30E7">
        <w:rPr>
          <w:sz w:val="24"/>
          <w:szCs w:val="24"/>
        </w:rPr>
        <w:t xml:space="preserve">kovo 31 </w:t>
      </w:r>
      <w:r w:rsidR="00D43A56" w:rsidRPr="00856A31">
        <w:rPr>
          <w:sz w:val="24"/>
          <w:szCs w:val="24"/>
        </w:rPr>
        <w:t>d.</w:t>
      </w:r>
    </w:p>
    <w:p w:rsidR="00BA1EFD" w:rsidRPr="00856A31" w:rsidRDefault="00986203" w:rsidP="006E30E7">
      <w:pPr>
        <w:pStyle w:val="Bodytext20"/>
        <w:shd w:val="clear" w:color="auto" w:fill="auto"/>
        <w:spacing w:after="180" w:line="276" w:lineRule="auto"/>
        <w:ind w:left="5760" w:firstLine="720"/>
        <w:rPr>
          <w:sz w:val="24"/>
          <w:szCs w:val="24"/>
        </w:rPr>
      </w:pPr>
      <w:bookmarkStart w:id="0" w:name="_GoBack"/>
      <w:bookmarkEnd w:id="0"/>
      <w:r w:rsidRPr="00856A31">
        <w:rPr>
          <w:sz w:val="24"/>
          <w:szCs w:val="24"/>
        </w:rPr>
        <w:t>įsakymu Nr. V-</w:t>
      </w:r>
      <w:r w:rsidR="006E30E7">
        <w:rPr>
          <w:sz w:val="24"/>
          <w:szCs w:val="24"/>
        </w:rPr>
        <w:t>38</w:t>
      </w:r>
    </w:p>
    <w:p w:rsidR="00986203" w:rsidRPr="00856A31" w:rsidRDefault="00986203" w:rsidP="006E30E7">
      <w:pPr>
        <w:pStyle w:val="Bodytext20"/>
        <w:shd w:val="clear" w:color="auto" w:fill="auto"/>
        <w:spacing w:after="180" w:line="276" w:lineRule="auto"/>
        <w:ind w:left="5760" w:firstLine="720"/>
        <w:jc w:val="center"/>
        <w:rPr>
          <w:sz w:val="24"/>
          <w:szCs w:val="24"/>
        </w:rPr>
      </w:pPr>
    </w:p>
    <w:p w:rsidR="00BA1EFD" w:rsidRPr="00856A31" w:rsidRDefault="00D43A56" w:rsidP="006E30E7">
      <w:pPr>
        <w:pStyle w:val="Heading10"/>
        <w:keepNext/>
        <w:keepLines/>
        <w:shd w:val="clear" w:color="auto" w:fill="auto"/>
        <w:spacing w:before="0" w:line="276" w:lineRule="auto"/>
        <w:rPr>
          <w:sz w:val="24"/>
          <w:szCs w:val="24"/>
        </w:rPr>
      </w:pPr>
      <w:bookmarkStart w:id="1" w:name="bookmark0"/>
      <w:r w:rsidRPr="00856A31">
        <w:rPr>
          <w:sz w:val="24"/>
          <w:szCs w:val="24"/>
        </w:rPr>
        <w:t>PAGALBOS PAGAL GYDYTOJŲ REKOMENDACIJAS UŽTIKRINIMO</w:t>
      </w:r>
      <w:r w:rsidR="00986203" w:rsidRPr="00856A31">
        <w:rPr>
          <w:sz w:val="24"/>
          <w:szCs w:val="24"/>
        </w:rPr>
        <w:t xml:space="preserve"> </w:t>
      </w:r>
      <w:r w:rsidR="00856A31">
        <w:rPr>
          <w:sz w:val="24"/>
          <w:szCs w:val="24"/>
        </w:rPr>
        <w:t>(PVZ.: VAISTŲ LAIKYMO, IŠDAVIMO</w:t>
      </w:r>
      <w:r w:rsidRPr="00856A31">
        <w:rPr>
          <w:sz w:val="24"/>
          <w:szCs w:val="24"/>
        </w:rPr>
        <w:t>, NAUDOJIMO IR KT.)</w:t>
      </w:r>
      <w:bookmarkEnd w:id="1"/>
    </w:p>
    <w:p w:rsidR="00BA1EFD" w:rsidRDefault="00D43A56" w:rsidP="006E30E7">
      <w:pPr>
        <w:pStyle w:val="Heading10"/>
        <w:keepNext/>
        <w:keepLines/>
        <w:shd w:val="clear" w:color="auto" w:fill="auto"/>
        <w:spacing w:before="0" w:line="276" w:lineRule="auto"/>
        <w:rPr>
          <w:sz w:val="24"/>
          <w:szCs w:val="24"/>
        </w:rPr>
      </w:pPr>
      <w:bookmarkStart w:id="2" w:name="bookmark1"/>
      <w:r w:rsidRPr="00856A31">
        <w:rPr>
          <w:sz w:val="24"/>
          <w:szCs w:val="24"/>
        </w:rPr>
        <w:t>JEIGU MOKINYS SERGA LĖTINE NEINFEKCINE LIGA</w:t>
      </w:r>
      <w:r w:rsidR="00986203" w:rsidRPr="00856A31">
        <w:rPr>
          <w:sz w:val="24"/>
          <w:szCs w:val="24"/>
        </w:rPr>
        <w:t xml:space="preserve"> </w:t>
      </w:r>
      <w:r w:rsidRPr="00856A31">
        <w:rPr>
          <w:sz w:val="24"/>
          <w:szCs w:val="24"/>
        </w:rPr>
        <w:t>TVARKOS APRAŠAS</w:t>
      </w:r>
      <w:bookmarkEnd w:id="2"/>
    </w:p>
    <w:p w:rsidR="006E30E7" w:rsidRPr="00856A31" w:rsidRDefault="006E30E7" w:rsidP="006E30E7">
      <w:pPr>
        <w:pStyle w:val="Heading10"/>
        <w:keepNext/>
        <w:keepLines/>
        <w:shd w:val="clear" w:color="auto" w:fill="auto"/>
        <w:spacing w:before="0" w:line="276" w:lineRule="auto"/>
        <w:rPr>
          <w:sz w:val="24"/>
          <w:szCs w:val="24"/>
        </w:rPr>
      </w:pPr>
    </w:p>
    <w:p w:rsidR="00BA1EFD" w:rsidRPr="00856A31" w:rsidRDefault="00986203" w:rsidP="006E30E7">
      <w:pPr>
        <w:pStyle w:val="Bodytext30"/>
        <w:shd w:val="clear" w:color="auto" w:fill="auto"/>
        <w:spacing w:before="0" w:after="0" w:line="276" w:lineRule="auto"/>
        <w:jc w:val="center"/>
        <w:rPr>
          <w:b/>
          <w:sz w:val="24"/>
          <w:szCs w:val="24"/>
        </w:rPr>
      </w:pPr>
      <w:r w:rsidRPr="00856A31">
        <w:rPr>
          <w:b/>
          <w:sz w:val="24"/>
          <w:szCs w:val="24"/>
        </w:rPr>
        <w:t>I</w:t>
      </w:r>
      <w:r w:rsidR="00D43A56" w:rsidRPr="00856A31">
        <w:rPr>
          <w:b/>
          <w:sz w:val="24"/>
          <w:szCs w:val="24"/>
        </w:rPr>
        <w:t>. BENDROSIOS NUOSTATOS</w:t>
      </w:r>
    </w:p>
    <w:p w:rsidR="00986203" w:rsidRPr="00856A31" w:rsidRDefault="00986203">
      <w:pPr>
        <w:pStyle w:val="Bodytext30"/>
        <w:shd w:val="clear" w:color="auto" w:fill="auto"/>
        <w:spacing w:before="0" w:after="0" w:line="210" w:lineRule="exact"/>
        <w:ind w:left="3060"/>
        <w:rPr>
          <w:b/>
          <w:sz w:val="24"/>
          <w:szCs w:val="24"/>
        </w:rPr>
      </w:pPr>
    </w:p>
    <w:p w:rsidR="00BA1EFD" w:rsidRPr="00856A31" w:rsidRDefault="00D43A56" w:rsidP="006E30E7">
      <w:pPr>
        <w:pStyle w:val="Bodytext20"/>
        <w:numPr>
          <w:ilvl w:val="0"/>
          <w:numId w:val="1"/>
        </w:numPr>
        <w:shd w:val="clear" w:color="auto" w:fill="auto"/>
        <w:tabs>
          <w:tab w:val="left" w:pos="266"/>
          <w:tab w:val="left" w:pos="851"/>
        </w:tabs>
        <w:spacing w:line="276" w:lineRule="auto"/>
        <w:ind w:firstLine="567"/>
        <w:jc w:val="both"/>
        <w:rPr>
          <w:sz w:val="24"/>
          <w:szCs w:val="24"/>
        </w:rPr>
      </w:pPr>
      <w:r w:rsidRPr="00856A31">
        <w:rPr>
          <w:sz w:val="24"/>
          <w:szCs w:val="24"/>
        </w:rPr>
        <w:t>Sveikatos priežiūrą bendrojo ugdymo mokyklose reglamentuoja teisės aktai:</w:t>
      </w:r>
    </w:p>
    <w:p w:rsidR="00BA1EFD" w:rsidRPr="00856A31" w:rsidRDefault="00986203" w:rsidP="006E30E7">
      <w:pPr>
        <w:pStyle w:val="Bodytext20"/>
        <w:numPr>
          <w:ilvl w:val="1"/>
          <w:numId w:val="1"/>
        </w:numPr>
        <w:shd w:val="clear" w:color="auto" w:fill="auto"/>
        <w:tabs>
          <w:tab w:val="left" w:pos="1004"/>
        </w:tabs>
        <w:spacing w:line="276" w:lineRule="auto"/>
        <w:ind w:firstLine="600"/>
        <w:jc w:val="both"/>
        <w:rPr>
          <w:sz w:val="24"/>
          <w:szCs w:val="24"/>
        </w:rPr>
      </w:pPr>
      <w:r w:rsidRPr="00856A31">
        <w:rPr>
          <w:rStyle w:val="Bodytext280"/>
          <w:b w:val="0"/>
          <w:sz w:val="24"/>
          <w:szCs w:val="24"/>
        </w:rPr>
        <w:t>visuomenės sveikatos priežiūros organizavimo mokykloje tvarkos aprašas</w:t>
      </w:r>
      <w:r w:rsidRPr="00856A31">
        <w:rPr>
          <w:rStyle w:val="Bodytext280"/>
          <w:sz w:val="24"/>
          <w:szCs w:val="24"/>
        </w:rPr>
        <w:t xml:space="preserve"> </w:t>
      </w:r>
      <w:r w:rsidRPr="00856A31">
        <w:rPr>
          <w:rStyle w:val="Bodytext280"/>
          <w:b w:val="0"/>
          <w:sz w:val="24"/>
          <w:szCs w:val="24"/>
        </w:rPr>
        <w:t>(patvirtinta</w:t>
      </w:r>
      <w:r w:rsidRPr="00856A31">
        <w:rPr>
          <w:rStyle w:val="Bodytext280"/>
          <w:sz w:val="24"/>
          <w:szCs w:val="24"/>
        </w:rPr>
        <w:t xml:space="preserve"> </w:t>
      </w:r>
      <w:r w:rsidRPr="00856A31">
        <w:rPr>
          <w:sz w:val="24"/>
          <w:szCs w:val="24"/>
        </w:rPr>
        <w:t xml:space="preserve">Lietuvos Respublikos sveikatos apsaugos ministro ir </w:t>
      </w:r>
      <w:r w:rsidR="00D43A56" w:rsidRPr="00856A31">
        <w:rPr>
          <w:sz w:val="24"/>
          <w:szCs w:val="24"/>
        </w:rPr>
        <w:t>Lietuvos Respublikos švietimo ir mokslo ministro 2005 m. gruodžio 30 d. įsakymu Nr. V-1035/ISAK-2680 (Lietuvos Respublikos sveikatos apsaugos ministro ir Lietuvos Respublikos švietimo ir mokslo ministro 2016 m. liepos 21 d. įsakymo Nr. V-966/V-672 redakcija, paskelbta TAR 2016-07-22, i. k. 2016-20912);</w:t>
      </w:r>
    </w:p>
    <w:p w:rsidR="00BA1EFD" w:rsidRPr="00856A31" w:rsidRDefault="00D43A56" w:rsidP="006E30E7">
      <w:pPr>
        <w:pStyle w:val="Bodytext20"/>
        <w:numPr>
          <w:ilvl w:val="1"/>
          <w:numId w:val="1"/>
        </w:numPr>
        <w:shd w:val="clear" w:color="auto" w:fill="auto"/>
        <w:tabs>
          <w:tab w:val="left" w:pos="1004"/>
        </w:tabs>
        <w:spacing w:line="276" w:lineRule="auto"/>
        <w:ind w:firstLine="600"/>
        <w:jc w:val="both"/>
        <w:rPr>
          <w:sz w:val="24"/>
          <w:szCs w:val="24"/>
        </w:rPr>
      </w:pPr>
      <w:r w:rsidRPr="00856A31">
        <w:rPr>
          <w:sz w:val="24"/>
          <w:szCs w:val="24"/>
        </w:rPr>
        <w:t>LR Sveikatos apsaugos ministro 2007 m. rugpjūčio 1 d. įsakymas Nr. V-630 „Dėl visuomenės sveikatos priežiūros specialisto, vykdančio sveikatos priežiūrą mokykloje, kvalifikacinių reikalavimų aprašo patvirtinimo“ (Žin., 2007, Nr. 88-3492, Žin., 2009, Nr. 89-3816, Žin., 2011, Nr. 29-1371);</w:t>
      </w:r>
    </w:p>
    <w:p w:rsidR="00BA1EFD" w:rsidRPr="00856A31" w:rsidRDefault="00D43A56" w:rsidP="006E30E7">
      <w:pPr>
        <w:pStyle w:val="Bodytext20"/>
        <w:numPr>
          <w:ilvl w:val="1"/>
          <w:numId w:val="1"/>
        </w:numPr>
        <w:shd w:val="clear" w:color="auto" w:fill="auto"/>
        <w:tabs>
          <w:tab w:val="left" w:pos="1008"/>
        </w:tabs>
        <w:spacing w:line="276" w:lineRule="auto"/>
        <w:ind w:firstLine="600"/>
        <w:jc w:val="both"/>
        <w:rPr>
          <w:sz w:val="24"/>
          <w:szCs w:val="24"/>
        </w:rPr>
      </w:pPr>
      <w:r w:rsidRPr="00856A31">
        <w:rPr>
          <w:sz w:val="24"/>
          <w:szCs w:val="24"/>
        </w:rPr>
        <w:t>LR Sveikatos apsaugos ministro 2011 m. rugpjūčio 10 d. įsakymas Nr. V-773 „Dėl Lietuvos higienos normos HN 21:2011 „Mokykla, .-vykdanti bendrojo ugdymo programas. Bendrieji sveikatos saugos reikalavimai“ patvirtinimo“ (Žin., 2011, Nr. 103-4858).</w:t>
      </w:r>
    </w:p>
    <w:p w:rsidR="00BA1EFD" w:rsidRPr="00856A31" w:rsidRDefault="00D43A56" w:rsidP="006E30E7">
      <w:pPr>
        <w:pStyle w:val="Bodytext20"/>
        <w:numPr>
          <w:ilvl w:val="1"/>
          <w:numId w:val="1"/>
        </w:numPr>
        <w:shd w:val="clear" w:color="auto" w:fill="auto"/>
        <w:tabs>
          <w:tab w:val="left" w:pos="1011"/>
        </w:tabs>
        <w:spacing w:line="276" w:lineRule="auto"/>
        <w:ind w:firstLine="600"/>
        <w:jc w:val="both"/>
        <w:rPr>
          <w:sz w:val="24"/>
          <w:szCs w:val="24"/>
        </w:rPr>
      </w:pPr>
      <w:r w:rsidRPr="00856A31">
        <w:rPr>
          <w:sz w:val="24"/>
          <w:szCs w:val="24"/>
        </w:rPr>
        <w:t>Lietuvos Respublikos švietimo ir mokslo ministro 2000 m. vasario 11 d. įsakymu Nr. 113 „Dėl moksleivių nelaimingų atsitikimo tyrimo, registravimo ir apskaitos nuostatų“ (Žin., 200, Nr. 15- 403).</w:t>
      </w:r>
    </w:p>
    <w:p w:rsidR="00BA1EFD" w:rsidRPr="00856A31" w:rsidRDefault="00D43A56" w:rsidP="006E30E7">
      <w:pPr>
        <w:pStyle w:val="Bodytext20"/>
        <w:numPr>
          <w:ilvl w:val="0"/>
          <w:numId w:val="1"/>
        </w:numPr>
        <w:shd w:val="clear" w:color="auto" w:fill="auto"/>
        <w:tabs>
          <w:tab w:val="left" w:pos="291"/>
          <w:tab w:val="left" w:pos="993"/>
        </w:tabs>
        <w:spacing w:line="276" w:lineRule="auto"/>
        <w:ind w:firstLine="709"/>
        <w:jc w:val="both"/>
        <w:rPr>
          <w:sz w:val="24"/>
          <w:szCs w:val="24"/>
        </w:rPr>
      </w:pPr>
      <w:r w:rsidRPr="00856A31">
        <w:rPr>
          <w:sz w:val="24"/>
          <w:szCs w:val="24"/>
        </w:rPr>
        <w:t xml:space="preserve">Visuomenės sveikatos priežiūros organizavimo mokykloje tvarkos aprašo III skyriaus </w:t>
      </w:r>
      <w:r w:rsidR="00986203" w:rsidRPr="00856A31">
        <w:rPr>
          <w:rStyle w:val="Bodytext281"/>
          <w:b w:val="0"/>
          <w:sz w:val="24"/>
          <w:szCs w:val="24"/>
        </w:rPr>
        <w:t>VISUOMENĖS SVEIKATOS PRIEŽIŪROS SPECIALISTO</w:t>
      </w:r>
      <w:r w:rsidR="00986203" w:rsidRPr="00856A31">
        <w:rPr>
          <w:rStyle w:val="Bodytext281"/>
          <w:sz w:val="24"/>
          <w:szCs w:val="24"/>
        </w:rPr>
        <w:t xml:space="preserve"> </w:t>
      </w:r>
      <w:r w:rsidRPr="00856A31">
        <w:rPr>
          <w:sz w:val="24"/>
          <w:szCs w:val="24"/>
        </w:rPr>
        <w:t xml:space="preserve">(toliau - </w:t>
      </w:r>
      <w:r w:rsidRPr="00856A31">
        <w:rPr>
          <w:rStyle w:val="Bodytext281"/>
          <w:b w:val="0"/>
          <w:sz w:val="24"/>
          <w:szCs w:val="24"/>
        </w:rPr>
        <w:t>VSPS) FUNKCIJOS</w:t>
      </w:r>
      <w:r w:rsidRPr="00856A31">
        <w:rPr>
          <w:rStyle w:val="Bodytext281"/>
          <w:sz w:val="24"/>
          <w:szCs w:val="24"/>
        </w:rPr>
        <w:t xml:space="preserve">, </w:t>
      </w:r>
      <w:r w:rsidRPr="00856A31">
        <w:rPr>
          <w:rStyle w:val="Bodytext281"/>
          <w:b w:val="0"/>
          <w:sz w:val="24"/>
          <w:szCs w:val="24"/>
        </w:rPr>
        <w:t>TEISĖS IR PAREIGOS</w:t>
      </w:r>
      <w:r w:rsidRPr="00856A31">
        <w:rPr>
          <w:rStyle w:val="Bodytext281"/>
          <w:sz w:val="24"/>
          <w:szCs w:val="24"/>
        </w:rPr>
        <w:t xml:space="preserve"> </w:t>
      </w:r>
      <w:r w:rsidRPr="00856A31">
        <w:rPr>
          <w:sz w:val="24"/>
          <w:szCs w:val="24"/>
        </w:rPr>
        <w:t>p. 17.11. įpareigoja visuomenės sveikatos priežiūros specialistą (toliau -VSPS) teikti ir (ar) koordinuoti pirmosios pagalbos teikimą Mokykloje; p. 17.12. įpareigoja VSPS tikrinti mokinių asmens higieną, p. 17.13. planuoti ir taikyti užkrečiamųjų ligų ir jų plitimo profilaktikos priemones pagal kompetenciją, p. 17.14. dalyvauti įgyvendinant užkrečiamosios ligos židinio ar protrūkio kontrolės priemones.</w:t>
      </w:r>
    </w:p>
    <w:p w:rsidR="00BA1EFD" w:rsidRPr="00856A31" w:rsidRDefault="00986203" w:rsidP="006E30E7">
      <w:pPr>
        <w:pStyle w:val="Bodytext20"/>
        <w:numPr>
          <w:ilvl w:val="0"/>
          <w:numId w:val="1"/>
        </w:numPr>
        <w:shd w:val="clear" w:color="auto" w:fill="auto"/>
        <w:tabs>
          <w:tab w:val="left" w:pos="291"/>
          <w:tab w:val="left" w:pos="993"/>
        </w:tabs>
        <w:spacing w:line="276" w:lineRule="auto"/>
        <w:ind w:firstLine="709"/>
        <w:jc w:val="both"/>
        <w:rPr>
          <w:sz w:val="24"/>
          <w:szCs w:val="24"/>
        </w:rPr>
      </w:pPr>
      <w:r w:rsidRPr="00856A31">
        <w:rPr>
          <w:rStyle w:val="Bodytext281"/>
          <w:b w:val="0"/>
          <w:sz w:val="24"/>
          <w:szCs w:val="24"/>
        </w:rPr>
        <w:t xml:space="preserve">LIETUVOS HIGIENOS NORMOS HN </w:t>
      </w:r>
      <w:r w:rsidRPr="00856A31">
        <w:rPr>
          <w:rStyle w:val="Bodytext29pt"/>
          <w:sz w:val="24"/>
          <w:szCs w:val="24"/>
        </w:rPr>
        <w:t>21:2011</w:t>
      </w:r>
      <w:r w:rsidRPr="00856A31">
        <w:rPr>
          <w:rStyle w:val="Bodytext29pt"/>
          <w:b/>
          <w:sz w:val="24"/>
          <w:szCs w:val="24"/>
        </w:rPr>
        <w:t xml:space="preserve"> </w:t>
      </w:r>
      <w:r w:rsidRPr="00856A31">
        <w:rPr>
          <w:rStyle w:val="Bodytext280"/>
          <w:b w:val="0"/>
          <w:sz w:val="24"/>
          <w:szCs w:val="24"/>
        </w:rPr>
        <w:t xml:space="preserve">„MOKYKLA, VYKDANTI BENDROJO UGDYMO PROGRAMAS. BENDRIEJI SVEIKATOS SAUGOS REIKALAVIMAI </w:t>
      </w:r>
      <w:r w:rsidRPr="00856A31">
        <w:rPr>
          <w:b/>
          <w:sz w:val="24"/>
          <w:szCs w:val="24"/>
        </w:rPr>
        <w:t>“</w:t>
      </w:r>
      <w:r w:rsidRPr="00856A31">
        <w:rPr>
          <w:sz w:val="24"/>
          <w:szCs w:val="24"/>
        </w:rPr>
        <w:t xml:space="preserve">III </w:t>
      </w:r>
      <w:r w:rsidR="00D43A56" w:rsidRPr="00856A31">
        <w:rPr>
          <w:sz w:val="24"/>
          <w:szCs w:val="24"/>
        </w:rPr>
        <w:t>skyriaus p. 9 nurodyta, kad Mokyklos darbuotojai gali dirbti tik teisės akto nustatyta tvarka pasitikrinę sveikatą ir įgiję žinių higienos, o pedagoginiai darbuotojai ir pirmosios pagalbos teikimo klausimais bei turėti sveikatos</w:t>
      </w:r>
    </w:p>
    <w:p w:rsidR="009952C3" w:rsidRPr="00856A31" w:rsidRDefault="009952C3" w:rsidP="006E30E7">
      <w:pPr>
        <w:pStyle w:val="Bodytext20"/>
        <w:shd w:val="clear" w:color="auto" w:fill="auto"/>
        <w:spacing w:line="276" w:lineRule="auto"/>
        <w:jc w:val="both"/>
        <w:rPr>
          <w:sz w:val="24"/>
          <w:szCs w:val="24"/>
        </w:rPr>
      </w:pPr>
      <w:r w:rsidRPr="00856A31">
        <w:rPr>
          <w:sz w:val="24"/>
          <w:szCs w:val="24"/>
        </w:rPr>
        <w:t>žinių atestavimo pažymėjimus. Asmens medicininė knygelė (sveikatos pasas) (forma Nr. F048/a) ir sveikatos žinių atestavimo pažymėjimai ar jų kopijos laikomi mokykloje vadovo nustatytoje vietoje.</w:t>
      </w:r>
    </w:p>
    <w:p w:rsidR="009952C3" w:rsidRPr="00856A31" w:rsidRDefault="009952C3" w:rsidP="006E30E7">
      <w:pPr>
        <w:pStyle w:val="Bodytext20"/>
        <w:numPr>
          <w:ilvl w:val="0"/>
          <w:numId w:val="2"/>
        </w:numPr>
        <w:shd w:val="clear" w:color="auto" w:fill="auto"/>
        <w:tabs>
          <w:tab w:val="left" w:pos="307"/>
          <w:tab w:val="left" w:pos="851"/>
          <w:tab w:val="left" w:pos="993"/>
        </w:tabs>
        <w:spacing w:line="276" w:lineRule="auto"/>
        <w:ind w:firstLine="709"/>
        <w:jc w:val="both"/>
        <w:rPr>
          <w:sz w:val="24"/>
          <w:szCs w:val="24"/>
        </w:rPr>
      </w:pPr>
      <w:r w:rsidRPr="00856A31">
        <w:rPr>
          <w:sz w:val="24"/>
          <w:szCs w:val="24"/>
        </w:rPr>
        <w:t xml:space="preserve">Visuomenės sveikatos priežiūra </w:t>
      </w:r>
      <w:r w:rsidR="006E30E7">
        <w:rPr>
          <w:sz w:val="24"/>
          <w:szCs w:val="24"/>
        </w:rPr>
        <w:t xml:space="preserve">Gimnazijoje </w:t>
      </w:r>
      <w:r w:rsidRPr="00856A31">
        <w:rPr>
          <w:sz w:val="24"/>
          <w:szCs w:val="24"/>
        </w:rPr>
        <w:t xml:space="preserve">vykdoma pagal </w:t>
      </w:r>
      <w:r w:rsidR="006E30E7">
        <w:rPr>
          <w:sz w:val="24"/>
          <w:szCs w:val="24"/>
        </w:rPr>
        <w:t>Gimnazijos</w:t>
      </w:r>
      <w:r w:rsidRPr="00856A31">
        <w:rPr>
          <w:sz w:val="24"/>
          <w:szCs w:val="24"/>
        </w:rPr>
        <w:t xml:space="preserve"> visuomenės </w:t>
      </w:r>
      <w:r w:rsidRPr="00856A31">
        <w:rPr>
          <w:sz w:val="24"/>
          <w:szCs w:val="24"/>
        </w:rPr>
        <w:lastRenderedPageBreak/>
        <w:t xml:space="preserve">sveikatos priežiūros veiklos planą (toliau - Veiklos planas), kuris yra sudedamoji </w:t>
      </w:r>
      <w:r w:rsidR="006E30E7">
        <w:rPr>
          <w:sz w:val="24"/>
          <w:szCs w:val="24"/>
        </w:rPr>
        <w:t>Gimnazijos</w:t>
      </w:r>
      <w:r w:rsidRPr="00856A31">
        <w:rPr>
          <w:sz w:val="24"/>
          <w:szCs w:val="24"/>
        </w:rPr>
        <w:t xml:space="preserve"> mokslo metų/metinės veiklos programos dalis.</w:t>
      </w:r>
    </w:p>
    <w:p w:rsidR="009952C3" w:rsidRPr="00856A31" w:rsidRDefault="009952C3" w:rsidP="006E30E7">
      <w:pPr>
        <w:pStyle w:val="Bodytext20"/>
        <w:numPr>
          <w:ilvl w:val="0"/>
          <w:numId w:val="2"/>
        </w:numPr>
        <w:shd w:val="clear" w:color="auto" w:fill="auto"/>
        <w:tabs>
          <w:tab w:val="left" w:pos="303"/>
          <w:tab w:val="left" w:pos="851"/>
          <w:tab w:val="left" w:pos="993"/>
        </w:tabs>
        <w:spacing w:line="276" w:lineRule="auto"/>
        <w:ind w:firstLine="709"/>
        <w:jc w:val="both"/>
        <w:rPr>
          <w:sz w:val="24"/>
          <w:szCs w:val="24"/>
        </w:rPr>
      </w:pPr>
      <w:r w:rsidRPr="00856A31">
        <w:rPr>
          <w:sz w:val="24"/>
          <w:szCs w:val="24"/>
        </w:rPr>
        <w:t xml:space="preserve">VSPS ir </w:t>
      </w:r>
      <w:r w:rsidR="006E30E7">
        <w:rPr>
          <w:sz w:val="24"/>
          <w:szCs w:val="24"/>
        </w:rPr>
        <w:t>gimnazijos</w:t>
      </w:r>
      <w:r w:rsidRPr="00856A31">
        <w:rPr>
          <w:sz w:val="24"/>
          <w:szCs w:val="24"/>
        </w:rPr>
        <w:t xml:space="preserve"> pedagoginiai darbuotojai privalo mokėti teikti pirmąją (ne medicininę) pagalbą.</w:t>
      </w:r>
    </w:p>
    <w:p w:rsidR="009952C3" w:rsidRPr="00856A31" w:rsidRDefault="009952C3" w:rsidP="006E30E7">
      <w:pPr>
        <w:pStyle w:val="Bodytext20"/>
        <w:numPr>
          <w:ilvl w:val="0"/>
          <w:numId w:val="2"/>
        </w:numPr>
        <w:shd w:val="clear" w:color="auto" w:fill="auto"/>
        <w:tabs>
          <w:tab w:val="left" w:pos="310"/>
          <w:tab w:val="left" w:pos="851"/>
          <w:tab w:val="left" w:pos="993"/>
        </w:tabs>
        <w:spacing w:line="276" w:lineRule="auto"/>
        <w:ind w:firstLine="709"/>
        <w:jc w:val="both"/>
        <w:rPr>
          <w:sz w:val="24"/>
          <w:szCs w:val="24"/>
        </w:rPr>
      </w:pPr>
      <w:r w:rsidRPr="00856A31">
        <w:rPr>
          <w:sz w:val="24"/>
          <w:szCs w:val="24"/>
        </w:rPr>
        <w:t>VSPS neturi teisės atlikti asmens sveikatos priežiūrai priskirtų licencijuotų paslaugų (duoti vaistų, daryti injekcijas).</w:t>
      </w:r>
    </w:p>
    <w:p w:rsidR="009952C3" w:rsidRPr="00856A31" w:rsidRDefault="009952C3" w:rsidP="006E30E7">
      <w:pPr>
        <w:pStyle w:val="Bodytext20"/>
        <w:numPr>
          <w:ilvl w:val="0"/>
          <w:numId w:val="2"/>
        </w:numPr>
        <w:shd w:val="clear" w:color="auto" w:fill="auto"/>
        <w:tabs>
          <w:tab w:val="left" w:pos="317"/>
          <w:tab w:val="left" w:pos="851"/>
          <w:tab w:val="left" w:pos="993"/>
        </w:tabs>
        <w:spacing w:line="276" w:lineRule="auto"/>
        <w:ind w:firstLine="709"/>
        <w:jc w:val="both"/>
        <w:rPr>
          <w:sz w:val="24"/>
          <w:szCs w:val="24"/>
        </w:rPr>
      </w:pPr>
      <w:r w:rsidRPr="00856A31">
        <w:rPr>
          <w:sz w:val="24"/>
          <w:szCs w:val="24"/>
        </w:rPr>
        <w:t>Neturint būtinosios kvalifikacijos bei licencijos asmens sveikatos priežiūros paslaugų teikimui, tokie veiksmai yra neteisėti ir neleistini.</w:t>
      </w:r>
    </w:p>
    <w:p w:rsidR="009952C3" w:rsidRPr="00856A31" w:rsidRDefault="009952C3" w:rsidP="006E30E7">
      <w:pPr>
        <w:pStyle w:val="Bodytext20"/>
        <w:numPr>
          <w:ilvl w:val="0"/>
          <w:numId w:val="2"/>
        </w:numPr>
        <w:shd w:val="clear" w:color="auto" w:fill="auto"/>
        <w:tabs>
          <w:tab w:val="left" w:pos="314"/>
          <w:tab w:val="left" w:pos="851"/>
          <w:tab w:val="left" w:pos="993"/>
        </w:tabs>
        <w:spacing w:after="341" w:line="276" w:lineRule="auto"/>
        <w:ind w:firstLine="709"/>
        <w:jc w:val="both"/>
        <w:rPr>
          <w:sz w:val="24"/>
          <w:szCs w:val="24"/>
        </w:rPr>
      </w:pPr>
      <w:r w:rsidRPr="00856A31">
        <w:rPr>
          <w:sz w:val="24"/>
          <w:szCs w:val="24"/>
        </w:rPr>
        <w:t>Vadovaujantis Asmens sveikatos paslapties kriterijais, patvirtintais Lietuvos Respublikos sveikatos apsaugos ministro 1999 m. gruodžio 16 d. įsakymu Nr. 552 „Dėl Asmens sveikatos paslapties kriterijų patvirtinimo“, užtikrinamas Mokinių asmens sveikatos informacijos konfidencialumas.</w:t>
      </w:r>
    </w:p>
    <w:p w:rsidR="009952C3" w:rsidRPr="00856A31" w:rsidRDefault="009952C3" w:rsidP="006E30E7">
      <w:pPr>
        <w:pStyle w:val="Heading10"/>
        <w:keepNext/>
        <w:keepLines/>
        <w:shd w:val="clear" w:color="auto" w:fill="auto"/>
        <w:spacing w:before="0" w:line="276" w:lineRule="auto"/>
        <w:ind w:right="340"/>
        <w:rPr>
          <w:sz w:val="24"/>
          <w:szCs w:val="24"/>
        </w:rPr>
      </w:pPr>
      <w:r w:rsidRPr="00856A31">
        <w:rPr>
          <w:sz w:val="24"/>
          <w:szCs w:val="24"/>
        </w:rPr>
        <w:t>II. PAGALBOS PAGAL GYDYTOJŲ REKOMENDACIJAS ŪŽTI KRINIMO</w:t>
      </w:r>
      <w:r w:rsidR="006E30E7" w:rsidRPr="00856A31">
        <w:rPr>
          <w:sz w:val="24"/>
          <w:szCs w:val="24"/>
        </w:rPr>
        <w:t xml:space="preserve"> </w:t>
      </w:r>
      <w:r w:rsidRPr="00856A31">
        <w:rPr>
          <w:sz w:val="24"/>
          <w:szCs w:val="24"/>
        </w:rPr>
        <w:t>(PVZ.: VAISTŲ LAIKYMO, IŠDAVIMO , NAUDOJIMO IR KT.)</w:t>
      </w:r>
    </w:p>
    <w:p w:rsidR="009952C3" w:rsidRPr="00856A31" w:rsidRDefault="009952C3" w:rsidP="006E30E7">
      <w:pPr>
        <w:pStyle w:val="Heading10"/>
        <w:keepNext/>
        <w:keepLines/>
        <w:shd w:val="clear" w:color="auto" w:fill="auto"/>
        <w:spacing w:before="0" w:after="139" w:line="276" w:lineRule="auto"/>
        <w:jc w:val="both"/>
        <w:rPr>
          <w:sz w:val="24"/>
          <w:szCs w:val="24"/>
        </w:rPr>
      </w:pPr>
      <w:r w:rsidRPr="00856A31">
        <w:rPr>
          <w:sz w:val="24"/>
          <w:szCs w:val="24"/>
        </w:rPr>
        <w:t>JEIGU MOKINYS SERGA LĖTINE NEINFEKCINE LIGA ORGANIZAVIMAS</w:t>
      </w:r>
    </w:p>
    <w:p w:rsidR="009952C3" w:rsidRPr="006E30E7" w:rsidRDefault="009952C3" w:rsidP="006E30E7">
      <w:pPr>
        <w:pStyle w:val="Bodytext20"/>
        <w:numPr>
          <w:ilvl w:val="0"/>
          <w:numId w:val="2"/>
        </w:numPr>
        <w:shd w:val="clear" w:color="auto" w:fill="auto"/>
        <w:tabs>
          <w:tab w:val="left" w:pos="303"/>
          <w:tab w:val="left" w:pos="851"/>
          <w:tab w:val="left" w:pos="993"/>
        </w:tabs>
        <w:spacing w:line="276" w:lineRule="auto"/>
        <w:ind w:firstLine="709"/>
        <w:jc w:val="both"/>
        <w:rPr>
          <w:sz w:val="24"/>
          <w:szCs w:val="24"/>
        </w:rPr>
      </w:pPr>
      <w:r w:rsidRPr="00856A31">
        <w:rPr>
          <w:sz w:val="24"/>
          <w:szCs w:val="24"/>
        </w:rPr>
        <w:t>VSPS privalo rinkti duomenis apie mokinių sveikatos būklę (mokinių sveikatos pažymėjimus</w:t>
      </w:r>
      <w:r w:rsidR="006E30E7">
        <w:rPr>
          <w:sz w:val="24"/>
          <w:szCs w:val="24"/>
        </w:rPr>
        <w:t xml:space="preserve"> (forma Nr.027-l/a).</w:t>
      </w:r>
    </w:p>
    <w:p w:rsidR="009952C3" w:rsidRPr="00856A31" w:rsidRDefault="009952C3" w:rsidP="006E30E7">
      <w:pPr>
        <w:pStyle w:val="Bodytext20"/>
        <w:numPr>
          <w:ilvl w:val="0"/>
          <w:numId w:val="2"/>
        </w:numPr>
        <w:shd w:val="clear" w:color="auto" w:fill="auto"/>
        <w:tabs>
          <w:tab w:val="left" w:pos="418"/>
          <w:tab w:val="left" w:pos="851"/>
          <w:tab w:val="left" w:pos="1134"/>
        </w:tabs>
        <w:spacing w:line="276" w:lineRule="auto"/>
        <w:ind w:firstLine="709"/>
        <w:jc w:val="both"/>
        <w:rPr>
          <w:sz w:val="24"/>
          <w:szCs w:val="24"/>
        </w:rPr>
      </w:pPr>
      <w:r w:rsidRPr="00856A31">
        <w:rPr>
          <w:sz w:val="24"/>
          <w:szCs w:val="24"/>
        </w:rPr>
        <w:t>Jeigu mokinys turi sveikatos sutrikimų ir ugdymo procese gali dalyvautis, laikantis tam tikrų apribojimų, VSPS asmens sveikatos priežiūros specialistų (gydytojų) rekomendacijas turi pateikti klasės auklėtojams.</w:t>
      </w:r>
    </w:p>
    <w:p w:rsidR="009952C3" w:rsidRPr="00856A31" w:rsidRDefault="009952C3" w:rsidP="006E30E7">
      <w:pPr>
        <w:pStyle w:val="Bodytext20"/>
        <w:numPr>
          <w:ilvl w:val="0"/>
          <w:numId w:val="2"/>
        </w:numPr>
        <w:shd w:val="clear" w:color="auto" w:fill="auto"/>
        <w:tabs>
          <w:tab w:val="left" w:pos="418"/>
          <w:tab w:val="left" w:pos="851"/>
          <w:tab w:val="left" w:pos="1134"/>
          <w:tab w:val="left" w:pos="1701"/>
        </w:tabs>
        <w:spacing w:line="276" w:lineRule="auto"/>
        <w:ind w:firstLine="709"/>
        <w:jc w:val="both"/>
        <w:rPr>
          <w:sz w:val="24"/>
          <w:szCs w:val="24"/>
        </w:rPr>
      </w:pPr>
      <w:r w:rsidRPr="00856A31">
        <w:rPr>
          <w:sz w:val="24"/>
          <w:szCs w:val="24"/>
        </w:rPr>
        <w:t>VSPS turi konsultuoti kūno kultūros mokytojus, sudarant fizinio pajėgumo grupes, informuoti dėl mokinių galimybės dalyvauti sporto varžybose.</w:t>
      </w:r>
    </w:p>
    <w:p w:rsidR="009952C3" w:rsidRPr="00856A31" w:rsidRDefault="009952C3" w:rsidP="006E30E7">
      <w:pPr>
        <w:pStyle w:val="Bodytext20"/>
        <w:numPr>
          <w:ilvl w:val="0"/>
          <w:numId w:val="2"/>
        </w:numPr>
        <w:shd w:val="clear" w:color="auto" w:fill="auto"/>
        <w:tabs>
          <w:tab w:val="left" w:pos="429"/>
          <w:tab w:val="left" w:pos="851"/>
          <w:tab w:val="left" w:pos="993"/>
          <w:tab w:val="left" w:pos="1134"/>
        </w:tabs>
        <w:spacing w:line="276" w:lineRule="auto"/>
        <w:ind w:firstLine="709"/>
        <w:jc w:val="both"/>
        <w:rPr>
          <w:sz w:val="24"/>
          <w:szCs w:val="24"/>
        </w:rPr>
      </w:pPr>
      <w:r w:rsidRPr="00856A31">
        <w:rPr>
          <w:sz w:val="24"/>
          <w:szCs w:val="24"/>
        </w:rPr>
        <w:t xml:space="preserve">Jeigu mokinys serga lėtine neinfekcine liga, dvišalėje (teisėto vaiko atstovo ir </w:t>
      </w:r>
      <w:r w:rsidR="006E30E7">
        <w:rPr>
          <w:sz w:val="24"/>
          <w:szCs w:val="24"/>
        </w:rPr>
        <w:t>Gimnazijos</w:t>
      </w:r>
      <w:r w:rsidRPr="00856A31">
        <w:rPr>
          <w:sz w:val="24"/>
          <w:szCs w:val="24"/>
        </w:rPr>
        <w:t>) ugdymo sutartyje ar kituose dokumentuose turi būti numatyta, kas ir kaip jam turi suteikti pagalbą pagal gydančiojo gydytojo rekomendacijas (kur turėtų būti laikomi vaistai, kas turėtų padėti juos vartoti ir kt.).</w:t>
      </w:r>
    </w:p>
    <w:p w:rsidR="009952C3" w:rsidRPr="00856A31" w:rsidRDefault="009952C3" w:rsidP="006E30E7">
      <w:pPr>
        <w:pStyle w:val="Bodytext20"/>
        <w:numPr>
          <w:ilvl w:val="0"/>
          <w:numId w:val="2"/>
        </w:numPr>
        <w:shd w:val="clear" w:color="auto" w:fill="auto"/>
        <w:tabs>
          <w:tab w:val="left" w:pos="425"/>
          <w:tab w:val="left" w:pos="851"/>
          <w:tab w:val="left" w:pos="1134"/>
        </w:tabs>
        <w:spacing w:line="276" w:lineRule="auto"/>
        <w:ind w:firstLine="709"/>
        <w:jc w:val="both"/>
        <w:rPr>
          <w:sz w:val="24"/>
          <w:szCs w:val="24"/>
        </w:rPr>
      </w:pPr>
      <w:r w:rsidRPr="00856A31">
        <w:rPr>
          <w:sz w:val="24"/>
          <w:szCs w:val="24"/>
        </w:rPr>
        <w:t xml:space="preserve">VSPS darbo </w:t>
      </w:r>
      <w:r w:rsidR="006E30E7">
        <w:rPr>
          <w:sz w:val="24"/>
          <w:szCs w:val="24"/>
        </w:rPr>
        <w:t>gimnazijoje</w:t>
      </w:r>
      <w:r w:rsidRPr="00856A31">
        <w:rPr>
          <w:sz w:val="24"/>
          <w:szCs w:val="24"/>
        </w:rPr>
        <w:t xml:space="preserve"> metu, lėtine neinfekcine liga sergančiam mokiniui turi būti sudaryta galimybė ateiti į sveikatos kabinetą, kur jis galėtų saugiai ir ramiai vartoti jam paskirtus vaistus ar atlikti reikiamą procedūrą, VSPS turėtų sudaryti sąlygas atlikti procedūrą ar vartoti vaistus ir padėti mokiniui.</w:t>
      </w:r>
    </w:p>
    <w:p w:rsidR="007C2F6B" w:rsidRPr="006E30E7" w:rsidRDefault="009952C3" w:rsidP="006E30E7">
      <w:pPr>
        <w:pStyle w:val="Bodytext20"/>
        <w:numPr>
          <w:ilvl w:val="0"/>
          <w:numId w:val="2"/>
        </w:numPr>
        <w:shd w:val="clear" w:color="auto" w:fill="auto"/>
        <w:tabs>
          <w:tab w:val="left" w:pos="400"/>
          <w:tab w:val="left" w:pos="851"/>
          <w:tab w:val="left" w:pos="993"/>
          <w:tab w:val="left" w:pos="1134"/>
        </w:tabs>
        <w:spacing w:line="276" w:lineRule="auto"/>
        <w:ind w:firstLine="709"/>
        <w:jc w:val="both"/>
        <w:rPr>
          <w:sz w:val="24"/>
          <w:szCs w:val="24"/>
        </w:rPr>
      </w:pPr>
      <w:r w:rsidRPr="00856A31">
        <w:rPr>
          <w:sz w:val="24"/>
          <w:szCs w:val="24"/>
        </w:rPr>
        <w:t>Jeigu mokiniui reikia atlikti procedūrą, kuri priskirta asmens sveikatos priežiūros licencijuotoms</w:t>
      </w:r>
      <w:r w:rsidR="006E30E7">
        <w:rPr>
          <w:sz w:val="24"/>
          <w:szCs w:val="24"/>
        </w:rPr>
        <w:t xml:space="preserve"> </w:t>
      </w:r>
      <w:r w:rsidR="007C2F6B" w:rsidRPr="006E30E7">
        <w:rPr>
          <w:sz w:val="24"/>
          <w:szCs w:val="24"/>
        </w:rPr>
        <w:t>paslaugom</w:t>
      </w:r>
      <w:r w:rsidR="006E30E7">
        <w:rPr>
          <w:sz w:val="24"/>
          <w:szCs w:val="24"/>
        </w:rPr>
        <w:t>s (vaisto injekcija, kateterio į</w:t>
      </w:r>
      <w:r w:rsidR="007C2F6B" w:rsidRPr="006E30E7">
        <w:rPr>
          <w:sz w:val="24"/>
          <w:szCs w:val="24"/>
        </w:rPr>
        <w:t>vedimas ir kt.), tai turėtų atlikti mokinio tėvai/globėjai (kurie turi teisę tai atlikti) arba dėl procedūros atlikimo susitarti su arčiausiai esančia asmens sveikatos priežiūros įstaiga.</w:t>
      </w:r>
    </w:p>
    <w:p w:rsidR="007C2F6B" w:rsidRPr="00856A31" w:rsidRDefault="007C2F6B" w:rsidP="006E30E7">
      <w:pPr>
        <w:pStyle w:val="Bodytext20"/>
        <w:numPr>
          <w:ilvl w:val="0"/>
          <w:numId w:val="3"/>
        </w:numPr>
        <w:shd w:val="clear" w:color="auto" w:fill="auto"/>
        <w:tabs>
          <w:tab w:val="left" w:pos="438"/>
          <w:tab w:val="left" w:pos="1134"/>
        </w:tabs>
        <w:spacing w:line="276" w:lineRule="auto"/>
        <w:ind w:firstLine="851"/>
        <w:jc w:val="both"/>
        <w:rPr>
          <w:sz w:val="24"/>
          <w:szCs w:val="24"/>
        </w:rPr>
      </w:pPr>
      <w:r w:rsidRPr="00856A31">
        <w:rPr>
          <w:sz w:val="24"/>
          <w:szCs w:val="24"/>
        </w:rPr>
        <w:t xml:space="preserve">Vaistus mokiniui </w:t>
      </w:r>
      <w:r w:rsidR="006E30E7">
        <w:rPr>
          <w:sz w:val="24"/>
          <w:szCs w:val="24"/>
        </w:rPr>
        <w:t>Gimnazijoje</w:t>
      </w:r>
      <w:r w:rsidRPr="00856A31">
        <w:rPr>
          <w:sz w:val="24"/>
          <w:szCs w:val="24"/>
        </w:rPr>
        <w:t xml:space="preserve"> gali duoti ir vaiko tėvai/globėjai.</w:t>
      </w:r>
    </w:p>
    <w:p w:rsidR="007C2F6B" w:rsidRPr="00856A31" w:rsidRDefault="007C2F6B" w:rsidP="006E30E7">
      <w:pPr>
        <w:pStyle w:val="Bodytext20"/>
        <w:numPr>
          <w:ilvl w:val="0"/>
          <w:numId w:val="3"/>
        </w:numPr>
        <w:shd w:val="clear" w:color="auto" w:fill="auto"/>
        <w:tabs>
          <w:tab w:val="left" w:pos="438"/>
          <w:tab w:val="left" w:pos="1134"/>
        </w:tabs>
        <w:spacing w:line="276" w:lineRule="auto"/>
        <w:ind w:firstLine="851"/>
        <w:jc w:val="both"/>
        <w:rPr>
          <w:sz w:val="24"/>
          <w:szCs w:val="24"/>
        </w:rPr>
      </w:pPr>
      <w:r w:rsidRPr="00856A31">
        <w:rPr>
          <w:sz w:val="24"/>
          <w:szCs w:val="24"/>
        </w:rPr>
        <w:t>Vaistai, vitaminai ar kiti medikamentai negali būti laikomi klasėse, sveikatos priežiūros kabinete.</w:t>
      </w:r>
    </w:p>
    <w:p w:rsidR="007C2F6B" w:rsidRPr="00856A31" w:rsidRDefault="007C2F6B" w:rsidP="006E30E7">
      <w:pPr>
        <w:pStyle w:val="Bodytext20"/>
        <w:numPr>
          <w:ilvl w:val="0"/>
          <w:numId w:val="3"/>
        </w:numPr>
        <w:shd w:val="clear" w:color="auto" w:fill="auto"/>
        <w:tabs>
          <w:tab w:val="left" w:pos="463"/>
          <w:tab w:val="left" w:pos="1134"/>
        </w:tabs>
        <w:spacing w:after="281" w:line="276" w:lineRule="auto"/>
        <w:ind w:firstLine="851"/>
        <w:jc w:val="both"/>
        <w:rPr>
          <w:sz w:val="24"/>
          <w:szCs w:val="24"/>
        </w:rPr>
      </w:pPr>
      <w:r w:rsidRPr="00856A31">
        <w:rPr>
          <w:sz w:val="24"/>
          <w:szCs w:val="24"/>
        </w:rPr>
        <w:t>Esant būtinumui (ūmiai pablogėjus lėtine neinfekcine liga sergančio mokinio sveikatai), nedelsiant turi būti kviečiama greitoji medicinos pagalba.</w:t>
      </w:r>
    </w:p>
    <w:p w:rsidR="007C2F6B" w:rsidRPr="00856A31" w:rsidRDefault="007C2F6B" w:rsidP="006E30E7">
      <w:pPr>
        <w:pStyle w:val="Heading10"/>
        <w:keepNext/>
        <w:keepLines/>
        <w:shd w:val="clear" w:color="auto" w:fill="auto"/>
        <w:spacing w:before="0" w:line="276" w:lineRule="auto"/>
        <w:ind w:left="1360"/>
        <w:rPr>
          <w:sz w:val="24"/>
          <w:szCs w:val="24"/>
        </w:rPr>
      </w:pPr>
      <w:r w:rsidRPr="00856A31">
        <w:rPr>
          <w:sz w:val="24"/>
          <w:szCs w:val="24"/>
        </w:rPr>
        <w:t>III. PAGALBOS PAGAL GYDYTOJŲ REKOMENDACIJAS UŽTIKRINIMO (PVZ.: VAISTŲ LAIKYMO, IŠDAVIMO , NAUDOJIMO IR KT.)</w:t>
      </w:r>
    </w:p>
    <w:p w:rsidR="007C2F6B" w:rsidRPr="00856A31" w:rsidRDefault="007C2F6B" w:rsidP="006E30E7">
      <w:pPr>
        <w:pStyle w:val="Heading10"/>
        <w:keepNext/>
        <w:keepLines/>
        <w:shd w:val="clear" w:color="auto" w:fill="auto"/>
        <w:spacing w:before="0" w:after="79" w:line="276" w:lineRule="auto"/>
        <w:ind w:left="400"/>
        <w:jc w:val="both"/>
        <w:rPr>
          <w:sz w:val="24"/>
          <w:szCs w:val="24"/>
        </w:rPr>
      </w:pPr>
      <w:r w:rsidRPr="00856A31">
        <w:rPr>
          <w:sz w:val="24"/>
          <w:szCs w:val="24"/>
        </w:rPr>
        <w:t>JEIGU MOKINYS SERGA LĖTINE NEINFEKCINE LIGA ADMINISTRAVIMAS</w:t>
      </w:r>
    </w:p>
    <w:p w:rsidR="007C2F6B" w:rsidRPr="00856A31" w:rsidRDefault="007C2F6B" w:rsidP="006E30E7">
      <w:pPr>
        <w:pStyle w:val="Bodytext20"/>
        <w:numPr>
          <w:ilvl w:val="0"/>
          <w:numId w:val="3"/>
        </w:numPr>
        <w:shd w:val="clear" w:color="auto" w:fill="auto"/>
        <w:tabs>
          <w:tab w:val="left" w:pos="438"/>
          <w:tab w:val="left" w:pos="1134"/>
        </w:tabs>
        <w:spacing w:line="276" w:lineRule="auto"/>
        <w:ind w:firstLine="851"/>
        <w:jc w:val="both"/>
        <w:rPr>
          <w:sz w:val="24"/>
          <w:szCs w:val="24"/>
        </w:rPr>
      </w:pPr>
      <w:r w:rsidRPr="00856A31">
        <w:rPr>
          <w:sz w:val="24"/>
          <w:szCs w:val="24"/>
        </w:rPr>
        <w:t>Vaistų mokiniams administravimas pagal gydytojų rekomendacijas:</w:t>
      </w:r>
    </w:p>
    <w:p w:rsidR="007C2F6B" w:rsidRPr="00856A31" w:rsidRDefault="007C2F6B" w:rsidP="006E30E7">
      <w:pPr>
        <w:pStyle w:val="Bodytext20"/>
        <w:numPr>
          <w:ilvl w:val="1"/>
          <w:numId w:val="3"/>
        </w:numPr>
        <w:shd w:val="clear" w:color="auto" w:fill="auto"/>
        <w:tabs>
          <w:tab w:val="left" w:pos="1134"/>
          <w:tab w:val="left" w:pos="1176"/>
        </w:tabs>
        <w:spacing w:line="276" w:lineRule="auto"/>
        <w:ind w:firstLine="851"/>
        <w:jc w:val="both"/>
        <w:rPr>
          <w:sz w:val="24"/>
          <w:szCs w:val="24"/>
        </w:rPr>
      </w:pPr>
      <w:r w:rsidRPr="00856A31">
        <w:rPr>
          <w:sz w:val="24"/>
          <w:szCs w:val="24"/>
        </w:rPr>
        <w:lastRenderedPageBreak/>
        <w:t xml:space="preserve">jei mokiniui, sergančiam lėtine neinfekcine liga, gydančiojo gydytojo paskirti vaistai, kuriuos reikia vartoti tuo metu, kai jis būna </w:t>
      </w:r>
      <w:r w:rsidR="006E30E7">
        <w:rPr>
          <w:sz w:val="24"/>
          <w:szCs w:val="24"/>
        </w:rPr>
        <w:t>Gimnazijoje</w:t>
      </w:r>
      <w:r w:rsidRPr="00856A31">
        <w:rPr>
          <w:sz w:val="24"/>
          <w:szCs w:val="24"/>
        </w:rPr>
        <w:t xml:space="preserve">, tėvai (globėjai) </w:t>
      </w:r>
      <w:r w:rsidR="006E30E7">
        <w:rPr>
          <w:sz w:val="24"/>
          <w:szCs w:val="24"/>
        </w:rPr>
        <w:t>Gimnazijos</w:t>
      </w:r>
      <w:r w:rsidRPr="00856A31">
        <w:rPr>
          <w:sz w:val="24"/>
          <w:szCs w:val="24"/>
        </w:rPr>
        <w:t xml:space="preserve"> administracijai turi pateikti:</w:t>
      </w:r>
    </w:p>
    <w:p w:rsidR="007C2F6B" w:rsidRPr="00856A31" w:rsidRDefault="007C2F6B" w:rsidP="006E30E7">
      <w:pPr>
        <w:pStyle w:val="Bodytext20"/>
        <w:numPr>
          <w:ilvl w:val="2"/>
          <w:numId w:val="3"/>
        </w:numPr>
        <w:shd w:val="clear" w:color="auto" w:fill="auto"/>
        <w:tabs>
          <w:tab w:val="left" w:pos="1134"/>
          <w:tab w:val="left" w:pos="1180"/>
          <w:tab w:val="left" w:pos="1560"/>
        </w:tabs>
        <w:spacing w:line="276" w:lineRule="auto"/>
        <w:ind w:left="400" w:firstLine="451"/>
        <w:jc w:val="both"/>
        <w:rPr>
          <w:sz w:val="24"/>
          <w:szCs w:val="24"/>
        </w:rPr>
      </w:pPr>
      <w:r w:rsidRPr="00856A31">
        <w:rPr>
          <w:sz w:val="24"/>
          <w:szCs w:val="24"/>
        </w:rPr>
        <w:t>prašymą suteikti galimybę ir padėti vaikui vartoti vaistus ar atlikti reikiamą procedūrą;</w:t>
      </w:r>
    </w:p>
    <w:p w:rsidR="007C2F6B" w:rsidRPr="00856A31" w:rsidRDefault="007C2F6B" w:rsidP="006E30E7">
      <w:pPr>
        <w:pStyle w:val="Bodytext20"/>
        <w:numPr>
          <w:ilvl w:val="2"/>
          <w:numId w:val="3"/>
        </w:numPr>
        <w:shd w:val="clear" w:color="auto" w:fill="auto"/>
        <w:tabs>
          <w:tab w:val="left" w:pos="1134"/>
          <w:tab w:val="left" w:pos="1183"/>
          <w:tab w:val="left" w:pos="1560"/>
        </w:tabs>
        <w:spacing w:line="276" w:lineRule="auto"/>
        <w:ind w:left="400" w:firstLine="451"/>
        <w:jc w:val="both"/>
        <w:rPr>
          <w:sz w:val="24"/>
          <w:szCs w:val="24"/>
        </w:rPr>
      </w:pPr>
      <w:r w:rsidRPr="00856A31">
        <w:rPr>
          <w:sz w:val="24"/>
          <w:szCs w:val="24"/>
        </w:rPr>
        <w:t>detalią gydančiojo gydytojo instrukciją (kokios pagalbos reikia);</w:t>
      </w:r>
    </w:p>
    <w:p w:rsidR="007C2F6B" w:rsidRPr="00856A31" w:rsidRDefault="006E30E7" w:rsidP="006E30E7">
      <w:pPr>
        <w:pStyle w:val="Bodytext20"/>
        <w:numPr>
          <w:ilvl w:val="1"/>
          <w:numId w:val="3"/>
        </w:numPr>
        <w:shd w:val="clear" w:color="auto" w:fill="auto"/>
        <w:tabs>
          <w:tab w:val="left" w:pos="1134"/>
          <w:tab w:val="left" w:pos="1176"/>
        </w:tabs>
        <w:spacing w:line="276" w:lineRule="auto"/>
        <w:ind w:firstLine="851"/>
        <w:jc w:val="both"/>
        <w:rPr>
          <w:sz w:val="24"/>
          <w:szCs w:val="24"/>
        </w:rPr>
      </w:pPr>
      <w:r>
        <w:rPr>
          <w:sz w:val="24"/>
          <w:szCs w:val="24"/>
        </w:rPr>
        <w:t>Gimnazijos</w:t>
      </w:r>
      <w:r w:rsidR="007C2F6B" w:rsidRPr="00856A31">
        <w:rPr>
          <w:sz w:val="24"/>
          <w:szCs w:val="24"/>
        </w:rPr>
        <w:t xml:space="preserve"> administracija su tėvais (globėjais) suderina vaistų vartojimo ar procedūros atlikimo tvarką (vaisto vartojimo ar procedūros atlikimo būdas, vieta ir kt.);</w:t>
      </w:r>
    </w:p>
    <w:p w:rsidR="007C2F6B" w:rsidRPr="00856A31" w:rsidRDefault="007C2F6B" w:rsidP="006E30E7">
      <w:pPr>
        <w:pStyle w:val="Bodytext20"/>
        <w:numPr>
          <w:ilvl w:val="1"/>
          <w:numId w:val="3"/>
        </w:numPr>
        <w:shd w:val="clear" w:color="auto" w:fill="auto"/>
        <w:tabs>
          <w:tab w:val="left" w:pos="1134"/>
          <w:tab w:val="left" w:pos="1183"/>
        </w:tabs>
        <w:spacing w:line="276" w:lineRule="auto"/>
        <w:ind w:firstLine="851"/>
        <w:jc w:val="both"/>
        <w:rPr>
          <w:sz w:val="24"/>
          <w:szCs w:val="24"/>
        </w:rPr>
      </w:pPr>
      <w:r w:rsidRPr="00856A31">
        <w:rPr>
          <w:sz w:val="24"/>
          <w:szCs w:val="24"/>
        </w:rPr>
        <w:t xml:space="preserve">paskiria atsakingą asmenį (pageidautina* kad vaistus mokiniui </w:t>
      </w:r>
      <w:r w:rsidR="006E30E7">
        <w:rPr>
          <w:sz w:val="24"/>
          <w:szCs w:val="24"/>
        </w:rPr>
        <w:t>Gimnazijoje</w:t>
      </w:r>
      <w:r w:rsidRPr="00856A31">
        <w:rPr>
          <w:sz w:val="24"/>
          <w:szCs w:val="24"/>
        </w:rPr>
        <w:t xml:space="preserve"> duotų ar reikiamą procedūrą atliktų vaiko tėvai/globėjai);</w:t>
      </w:r>
    </w:p>
    <w:p w:rsidR="007C2F6B" w:rsidRPr="00856A31" w:rsidRDefault="007C2F6B" w:rsidP="006E30E7">
      <w:pPr>
        <w:pStyle w:val="Bodytext20"/>
        <w:numPr>
          <w:ilvl w:val="1"/>
          <w:numId w:val="3"/>
        </w:numPr>
        <w:shd w:val="clear" w:color="auto" w:fill="auto"/>
        <w:tabs>
          <w:tab w:val="left" w:pos="1134"/>
          <w:tab w:val="left" w:pos="1172"/>
        </w:tabs>
        <w:spacing w:line="276" w:lineRule="auto"/>
        <w:ind w:firstLine="851"/>
        <w:jc w:val="both"/>
        <w:rPr>
          <w:sz w:val="24"/>
          <w:szCs w:val="24"/>
        </w:rPr>
      </w:pPr>
      <w:r w:rsidRPr="00856A31">
        <w:rPr>
          <w:sz w:val="24"/>
          <w:szCs w:val="24"/>
        </w:rPr>
        <w:t xml:space="preserve">VSPS mokiniui padeda, kai mokiniui gydytojo paskirti vaistai turi būti vartojami ar reikalinga procedūra turi būti atlikta, jam dirbant </w:t>
      </w:r>
      <w:r w:rsidR="006E30E7">
        <w:rPr>
          <w:sz w:val="24"/>
          <w:szCs w:val="24"/>
        </w:rPr>
        <w:t>Gimnazijoje</w:t>
      </w:r>
      <w:r w:rsidRPr="00856A31">
        <w:rPr>
          <w:sz w:val="24"/>
          <w:szCs w:val="24"/>
        </w:rPr>
        <w:t>.</w:t>
      </w:r>
    </w:p>
    <w:p w:rsidR="007C2F6B" w:rsidRPr="00856A31" w:rsidRDefault="007C2F6B" w:rsidP="006E30E7">
      <w:pPr>
        <w:pStyle w:val="Bodytext20"/>
        <w:numPr>
          <w:ilvl w:val="0"/>
          <w:numId w:val="3"/>
        </w:numPr>
        <w:shd w:val="clear" w:color="auto" w:fill="auto"/>
        <w:tabs>
          <w:tab w:val="left" w:pos="470"/>
          <w:tab w:val="left" w:pos="1134"/>
        </w:tabs>
        <w:spacing w:line="276" w:lineRule="auto"/>
        <w:ind w:firstLine="851"/>
        <w:jc w:val="both"/>
        <w:rPr>
          <w:sz w:val="24"/>
          <w:szCs w:val="24"/>
        </w:rPr>
      </w:pPr>
      <w:r w:rsidRPr="00856A31">
        <w:rPr>
          <w:sz w:val="24"/>
          <w:szCs w:val="24"/>
        </w:rPr>
        <w:t>Tėvai (globėjai) vaistus turi pateikti originalioje pakuotėje su informaciniu pakeliu. Ant pakuotės turi būti užrašytas vaiko, kuriam skirti vaistai, vardas ir pavardė.</w:t>
      </w:r>
    </w:p>
    <w:p w:rsidR="007C2F6B" w:rsidRPr="00856A31" w:rsidRDefault="007C2F6B" w:rsidP="006E30E7">
      <w:pPr>
        <w:pStyle w:val="Bodytext20"/>
        <w:shd w:val="clear" w:color="auto" w:fill="auto"/>
        <w:tabs>
          <w:tab w:val="left" w:pos="470"/>
          <w:tab w:val="left" w:pos="1134"/>
        </w:tabs>
        <w:spacing w:line="276" w:lineRule="auto"/>
        <w:jc w:val="both"/>
        <w:rPr>
          <w:sz w:val="24"/>
          <w:szCs w:val="24"/>
        </w:rPr>
      </w:pPr>
    </w:p>
    <w:p w:rsidR="007C2F6B" w:rsidRPr="00856A31" w:rsidRDefault="007C2F6B" w:rsidP="006E30E7">
      <w:pPr>
        <w:pStyle w:val="Heading10"/>
        <w:keepNext/>
        <w:keepLines/>
        <w:shd w:val="clear" w:color="auto" w:fill="auto"/>
        <w:spacing w:before="0" w:line="276" w:lineRule="auto"/>
        <w:rPr>
          <w:sz w:val="24"/>
          <w:szCs w:val="24"/>
        </w:rPr>
      </w:pPr>
      <w:bookmarkStart w:id="3" w:name="bookmark2"/>
      <w:r w:rsidRPr="00856A31">
        <w:rPr>
          <w:sz w:val="24"/>
          <w:szCs w:val="24"/>
        </w:rPr>
        <w:t>IV. BAIGIAMOSIOS NUOSTATOS</w:t>
      </w:r>
      <w:bookmarkEnd w:id="3"/>
    </w:p>
    <w:p w:rsidR="007C2F6B" w:rsidRPr="00856A31" w:rsidRDefault="007C2F6B" w:rsidP="006E30E7">
      <w:pPr>
        <w:pStyle w:val="Heading10"/>
        <w:keepNext/>
        <w:keepLines/>
        <w:shd w:val="clear" w:color="auto" w:fill="auto"/>
        <w:spacing w:before="0" w:line="276" w:lineRule="auto"/>
        <w:ind w:left="2960" w:firstLine="851"/>
        <w:jc w:val="both"/>
        <w:rPr>
          <w:sz w:val="24"/>
          <w:szCs w:val="24"/>
        </w:rPr>
      </w:pPr>
    </w:p>
    <w:p w:rsidR="007C2F6B" w:rsidRPr="00856A31" w:rsidRDefault="007C2F6B" w:rsidP="006E30E7">
      <w:pPr>
        <w:pStyle w:val="Bodytext20"/>
        <w:numPr>
          <w:ilvl w:val="0"/>
          <w:numId w:val="3"/>
        </w:numPr>
        <w:shd w:val="clear" w:color="auto" w:fill="auto"/>
        <w:tabs>
          <w:tab w:val="left" w:pos="466"/>
          <w:tab w:val="left" w:pos="1134"/>
        </w:tabs>
        <w:spacing w:line="276" w:lineRule="auto"/>
        <w:ind w:firstLine="851"/>
        <w:jc w:val="both"/>
        <w:rPr>
          <w:sz w:val="24"/>
          <w:szCs w:val="24"/>
        </w:rPr>
      </w:pPr>
      <w:r w:rsidRPr="00856A31">
        <w:rPr>
          <w:sz w:val="24"/>
          <w:szCs w:val="24"/>
        </w:rPr>
        <w:t xml:space="preserve">VSPS savo funkcijoms vykdyti pasitelkia </w:t>
      </w:r>
      <w:r w:rsidR="006E30E7">
        <w:rPr>
          <w:sz w:val="24"/>
          <w:szCs w:val="24"/>
        </w:rPr>
        <w:t>Gimnazijos</w:t>
      </w:r>
      <w:r w:rsidRPr="00856A31">
        <w:rPr>
          <w:sz w:val="24"/>
          <w:szCs w:val="24"/>
        </w:rPr>
        <w:t xml:space="preserve"> bendruomenę (pedagogus, jų tėvus, (globėjus, rūpintojus).</w:t>
      </w:r>
    </w:p>
    <w:p w:rsidR="007C2F6B" w:rsidRPr="00856A31" w:rsidRDefault="006E30E7" w:rsidP="006E30E7">
      <w:pPr>
        <w:pStyle w:val="Bodytext20"/>
        <w:numPr>
          <w:ilvl w:val="0"/>
          <w:numId w:val="3"/>
        </w:numPr>
        <w:shd w:val="clear" w:color="auto" w:fill="auto"/>
        <w:tabs>
          <w:tab w:val="left" w:pos="466"/>
          <w:tab w:val="left" w:pos="1134"/>
        </w:tabs>
        <w:spacing w:line="276" w:lineRule="auto"/>
        <w:ind w:firstLine="851"/>
        <w:jc w:val="both"/>
        <w:rPr>
          <w:sz w:val="24"/>
          <w:szCs w:val="24"/>
        </w:rPr>
      </w:pPr>
      <w:r>
        <w:rPr>
          <w:sz w:val="24"/>
          <w:szCs w:val="24"/>
        </w:rPr>
        <w:t>Tvarkos vykdymo kontrolę vykdo d</w:t>
      </w:r>
      <w:r w:rsidR="007C2F6B" w:rsidRPr="00856A31">
        <w:rPr>
          <w:sz w:val="24"/>
          <w:szCs w:val="24"/>
        </w:rPr>
        <w:t>irektorius.</w:t>
      </w:r>
    </w:p>
    <w:p w:rsidR="009952C3" w:rsidRPr="00856A31" w:rsidRDefault="007C2F6B" w:rsidP="006E30E7">
      <w:pPr>
        <w:pStyle w:val="Bodytext20"/>
        <w:shd w:val="clear" w:color="auto" w:fill="auto"/>
        <w:tabs>
          <w:tab w:val="left" w:pos="291"/>
          <w:tab w:val="left" w:pos="993"/>
        </w:tabs>
        <w:spacing w:line="276" w:lineRule="auto"/>
        <w:jc w:val="center"/>
        <w:rPr>
          <w:sz w:val="24"/>
          <w:szCs w:val="24"/>
        </w:rPr>
      </w:pPr>
      <w:r w:rsidRPr="00856A31">
        <w:rPr>
          <w:sz w:val="24"/>
          <w:szCs w:val="24"/>
        </w:rPr>
        <w:t>___________________________________________________</w:t>
      </w:r>
    </w:p>
    <w:sectPr w:rsidR="009952C3" w:rsidRPr="00856A31" w:rsidSect="00986203">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03" w:rsidRDefault="00723D03">
      <w:r>
        <w:separator/>
      </w:r>
    </w:p>
  </w:endnote>
  <w:endnote w:type="continuationSeparator" w:id="0">
    <w:p w:rsidR="00723D03" w:rsidRDefault="0072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03" w:rsidRDefault="00723D03"/>
  </w:footnote>
  <w:footnote w:type="continuationSeparator" w:id="0">
    <w:p w:rsidR="00723D03" w:rsidRDefault="00723D0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5D0"/>
    <w:multiLevelType w:val="multilevel"/>
    <w:tmpl w:val="5716467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30290B"/>
    <w:multiLevelType w:val="multilevel"/>
    <w:tmpl w:val="015A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7A7226"/>
    <w:multiLevelType w:val="multilevel"/>
    <w:tmpl w:val="586229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FD"/>
    <w:rsid w:val="000D2BB4"/>
    <w:rsid w:val="003B5CBE"/>
    <w:rsid w:val="004506BB"/>
    <w:rsid w:val="006E30E7"/>
    <w:rsid w:val="00723D03"/>
    <w:rsid w:val="007C2F6B"/>
    <w:rsid w:val="00856A31"/>
    <w:rsid w:val="00986203"/>
    <w:rsid w:val="009952C3"/>
    <w:rsid w:val="00BA1EFD"/>
    <w:rsid w:val="00CD34A4"/>
    <w:rsid w:val="00D43A56"/>
    <w:rsid w:val="00DF7332"/>
    <w:rsid w:val="00F3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5990"/>
  <w15:docId w15:val="{58C4E9E7-CC3E-4151-A8F6-A6821658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5pt">
    <w:name w:val="Body text (2) + 15 pt"/>
    <w:aliases w:val="Bold,Italic,Spacing 2 pt"/>
    <w:basedOn w:val="Bodytext2"/>
    <w:rPr>
      <w:rFonts w:ascii="Times New Roman" w:eastAsia="Times New Roman" w:hAnsi="Times New Roman" w:cs="Times New Roman"/>
      <w:b/>
      <w:bCs/>
      <w:i/>
      <w:iCs/>
      <w:smallCaps w:val="0"/>
      <w:strike w:val="0"/>
      <w:color w:val="000000"/>
      <w:spacing w:val="40"/>
      <w:w w:val="100"/>
      <w:position w:val="0"/>
      <w:sz w:val="30"/>
      <w:szCs w:val="30"/>
      <w:u w:val="none"/>
      <w:lang w:val="lt-LT" w:eastAsia="lt-LT" w:bidi="lt-LT"/>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21"/>
      <w:szCs w:val="21"/>
      <w:u w:val="none"/>
    </w:rPr>
  </w:style>
  <w:style w:type="character" w:customStyle="1" w:styleId="Bodytext28">
    <w:name w:val="Body text (2) + 8"/>
    <w:aliases w:val="5 pt,Bold,Small Caps,Spacing 1 pt"/>
    <w:basedOn w:val="Bodytext2"/>
    <w:rPr>
      <w:rFonts w:ascii="Times New Roman" w:eastAsia="Times New Roman" w:hAnsi="Times New Roman" w:cs="Times New Roman"/>
      <w:b/>
      <w:bCs/>
      <w:i w:val="0"/>
      <w:iCs w:val="0"/>
      <w:smallCaps/>
      <w:strike w:val="0"/>
      <w:color w:val="000000"/>
      <w:spacing w:val="30"/>
      <w:w w:val="100"/>
      <w:position w:val="0"/>
      <w:sz w:val="17"/>
      <w:szCs w:val="17"/>
      <w:u w:val="none"/>
      <w:lang w:val="lt-LT" w:eastAsia="lt-LT" w:bidi="lt-LT"/>
    </w:rPr>
  </w:style>
  <w:style w:type="character" w:customStyle="1" w:styleId="Bodytext280">
    <w:name w:val="Body text (2) + 8"/>
    <w:aliases w:val="5 pt,Bold,Small Caps"/>
    <w:basedOn w:val="Bodytext2"/>
    <w:rPr>
      <w:rFonts w:ascii="Times New Roman" w:eastAsia="Times New Roman" w:hAnsi="Times New Roman" w:cs="Times New Roman"/>
      <w:b/>
      <w:bCs/>
      <w:i w:val="0"/>
      <w:iCs w:val="0"/>
      <w:smallCaps/>
      <w:strike w:val="0"/>
      <w:color w:val="000000"/>
      <w:spacing w:val="0"/>
      <w:w w:val="100"/>
      <w:position w:val="0"/>
      <w:sz w:val="17"/>
      <w:szCs w:val="17"/>
      <w:u w:val="none"/>
      <w:lang w:val="lt-LT" w:eastAsia="lt-LT" w:bidi="lt-LT"/>
    </w:rPr>
  </w:style>
  <w:style w:type="character" w:customStyle="1" w:styleId="Bodytext281">
    <w:name w:val="Body text (2) + 8"/>
    <w:aliases w:val="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Bodytext20">
    <w:name w:val="Body text (2)"/>
    <w:basedOn w:val="prastasis"/>
    <w:link w:val="Bodytext2"/>
    <w:pPr>
      <w:shd w:val="clear" w:color="auto" w:fill="FFFFFF"/>
      <w:spacing w:line="259" w:lineRule="exact"/>
    </w:pPr>
    <w:rPr>
      <w:rFonts w:ascii="Times New Roman" w:eastAsia="Times New Roman" w:hAnsi="Times New Roman" w:cs="Times New Roman"/>
      <w:sz w:val="22"/>
      <w:szCs w:val="22"/>
    </w:rPr>
  </w:style>
  <w:style w:type="paragraph" w:customStyle="1" w:styleId="Heading10">
    <w:name w:val="Heading #1"/>
    <w:basedOn w:val="prastasis"/>
    <w:link w:val="Heading1"/>
    <w:pPr>
      <w:shd w:val="clear" w:color="auto" w:fill="FFFFFF"/>
      <w:spacing w:before="180" w:line="259" w:lineRule="exact"/>
      <w:jc w:val="center"/>
      <w:outlineLvl w:val="0"/>
    </w:pPr>
    <w:rPr>
      <w:rFonts w:ascii="Times New Roman" w:eastAsia="Times New Roman" w:hAnsi="Times New Roman" w:cs="Times New Roman"/>
      <w:b/>
      <w:bCs/>
      <w:sz w:val="22"/>
      <w:szCs w:val="22"/>
    </w:rPr>
  </w:style>
  <w:style w:type="paragraph" w:customStyle="1" w:styleId="Bodytext30">
    <w:name w:val="Body text (3)"/>
    <w:basedOn w:val="prastasis"/>
    <w:link w:val="Bodytext3"/>
    <w:pPr>
      <w:shd w:val="clear" w:color="auto" w:fill="FFFFFF"/>
      <w:spacing w:before="180" w:after="180" w:line="0" w:lineRule="atLeast"/>
    </w:pPr>
    <w:rPr>
      <w:rFonts w:ascii="Times New Roman" w:eastAsia="Times New Roman" w:hAnsi="Times New Roman" w:cs="Times New Roman"/>
      <w:sz w:val="21"/>
      <w:szCs w:val="21"/>
    </w:rPr>
  </w:style>
  <w:style w:type="paragraph" w:styleId="Debesliotekstas">
    <w:name w:val="Balloon Text"/>
    <w:basedOn w:val="prastasis"/>
    <w:link w:val="DebesliotekstasDiagrama"/>
    <w:uiPriority w:val="99"/>
    <w:semiHidden/>
    <w:unhideWhenUsed/>
    <w:rsid w:val="00DF73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F733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1026</Words>
  <Characters>5853</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2017-05-30T07:27:00Z</cp:lastPrinted>
  <dcterms:created xsi:type="dcterms:W3CDTF">2017-05-26T04:01:00Z</dcterms:created>
  <dcterms:modified xsi:type="dcterms:W3CDTF">2017-05-30T07:28:00Z</dcterms:modified>
</cp:coreProperties>
</file>